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08" w:rsidRDefault="00815562" w:rsidP="00D642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ab/>
      </w:r>
      <w:r w:rsidR="00D64208" w:rsidRPr="006E4BB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  <w:t>ROK 202</w:t>
      </w:r>
      <w:r w:rsidR="002E74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  <w:t>0</w:t>
      </w:r>
    </w:p>
    <w:p w:rsidR="00D64208" w:rsidRDefault="00D64208" w:rsidP="00670D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</w:p>
    <w:p w:rsidR="006E4BB4" w:rsidRDefault="00D64208" w:rsidP="00670D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15000" cy="781050"/>
            <wp:effectExtent l="0" t="0" r="0" b="0"/>
            <wp:docPr id="8" name="Obrázek 8" descr="http://www.spolecnostdolmen.cz/wp-content/uploads/2017/04/09b682961aac03405ea53f71f28ec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polecnostdolmen.cz/wp-content/uploads/2017/04/09b682961aac03405ea53f71f28ec26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56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ab/>
      </w:r>
      <w:r w:rsidR="0081556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ab/>
      </w:r>
    </w:p>
    <w:p w:rsidR="00815562" w:rsidRDefault="00815562" w:rsidP="00CE17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sectPr w:rsidR="00815562" w:rsidSect="00CE172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4208" w:rsidRDefault="00D64208" w:rsidP="00D64208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lastRenderedPageBreak/>
        <w:t>Poskytnutí dotace z rozpočtu Karlovarského kraje na zajištění sociálních služeb v roce 202</w:t>
      </w:r>
      <w:r w:rsidR="002E742E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0</w:t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v rámci projektu Podpora vybraných služeb sociální prevence II</w:t>
      </w:r>
    </w:p>
    <w:p w:rsidR="00D64208" w:rsidRDefault="00D64208" w:rsidP="00D64208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2E742E" w:rsidRPr="002E742E" w:rsidRDefault="002E742E" w:rsidP="002E742E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2E742E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PODPORA SAMOSTATNÉHO BYDLENÍ:</w:t>
      </w:r>
    </w:p>
    <w:p w:rsidR="002E742E" w:rsidRDefault="002E742E" w:rsidP="002E742E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2E742E" w:rsidRPr="002E742E" w:rsidRDefault="002E742E" w:rsidP="002E742E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2E742E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Karlovarský kraj – účelová neinvestiční dotace 3 z finančních prostředků projektu Podpora vybraných druhů sociální prevence II ve výši </w:t>
      </w:r>
      <w:proofErr w:type="gramStart"/>
      <w:r w:rsidRPr="002E742E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3 039 400,–Kč</w:t>
      </w:r>
      <w:proofErr w:type="gramEnd"/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.</w:t>
      </w:r>
      <w:r w:rsidRPr="002E742E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 </w:t>
      </w:r>
    </w:p>
    <w:p w:rsidR="002E742E" w:rsidRDefault="002E742E" w:rsidP="002E742E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2E742E" w:rsidRPr="002E742E" w:rsidRDefault="002E742E" w:rsidP="002E742E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2E742E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Karlovarský kraj – účelová neinvestiční dotace 2 z prostředků poskytovatele ve výši 436 800,- Kč</w:t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.</w:t>
      </w:r>
    </w:p>
    <w:p w:rsidR="002E742E" w:rsidRDefault="002E742E" w:rsidP="002E742E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2E742E" w:rsidRPr="002E742E" w:rsidRDefault="002E742E" w:rsidP="002E742E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2E742E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Karlovarský kraj – účelová dotace z rozpočtu Karlovarského kraje formou dofinancování sociální služby ve výši 95.900,- Kč</w:t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.</w:t>
      </w:r>
    </w:p>
    <w:p w:rsidR="006E4BB4" w:rsidRDefault="006E4BB4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</w:p>
    <w:p w:rsidR="00815562" w:rsidRDefault="00815562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cs-CZ"/>
        </w:rPr>
      </w:pPr>
    </w:p>
    <w:p w:rsidR="00CE1727" w:rsidRDefault="00CE1727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cs-CZ"/>
        </w:rPr>
      </w:pPr>
    </w:p>
    <w:p w:rsidR="00815562" w:rsidRPr="006E4BB4" w:rsidRDefault="00815562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cs-CZ"/>
        </w:rPr>
      </w:pPr>
    </w:p>
    <w:p w:rsidR="006E4BB4" w:rsidRDefault="006E4BB4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</w:pPr>
      <w:r w:rsidRPr="006E4BB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  <w:t>ROK 202</w:t>
      </w:r>
      <w:r w:rsidR="002E74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  <w:t>0</w:t>
      </w:r>
    </w:p>
    <w:p w:rsidR="006E4BB4" w:rsidRPr="006E4BB4" w:rsidRDefault="006E4BB4" w:rsidP="006E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cs-CZ"/>
        </w:rPr>
      </w:pPr>
    </w:p>
    <w:p w:rsidR="00712824" w:rsidRPr="00712824" w:rsidRDefault="00712824" w:rsidP="00712824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Poskytnutí dotace z rozpočtu Karlovarského kraje na zajiště</w:t>
      </w:r>
      <w:r w:rsidR="002E742E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ní sociálních služeb v roce 2020</w:t>
      </w:r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:</w:t>
      </w:r>
    </w:p>
    <w:p w:rsidR="009062F5" w:rsidRDefault="009062F5" w:rsidP="00712824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9062F5" w:rsidRDefault="009062F5" w:rsidP="00712824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CHRÁNĚNÉ BYDLENÍ</w:t>
      </w:r>
    </w:p>
    <w:p w:rsidR="00712824" w:rsidRDefault="00712824" w:rsidP="00712824">
      <w:pPr>
        <w:shd w:val="clear" w:color="auto" w:fill="F4F4F2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 </w:t>
      </w:r>
    </w:p>
    <w:p w:rsidR="002E742E" w:rsidRPr="002E742E" w:rsidRDefault="002E742E" w:rsidP="002E742E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2E742E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Karlovarský kraj – účelová neinvestiční dotace z prostředků MPSV ve výši 8 318 000,- Kč</w:t>
      </w:r>
    </w:p>
    <w:p w:rsidR="002E742E" w:rsidRDefault="002E742E" w:rsidP="002E742E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2E742E" w:rsidRPr="002E742E" w:rsidRDefault="002E742E" w:rsidP="002E742E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2E742E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Karlovarský kraj – účelová neinvestiční dotace 2 z prostředků poskytovatele ve výši 601 000,- Kč</w:t>
      </w:r>
    </w:p>
    <w:p w:rsidR="00F01CE7" w:rsidRDefault="00F01CE7" w:rsidP="00F01CE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/>
          <w:b w:val="0"/>
          <w:bCs w:val="0"/>
          <w:color w:val="222222"/>
          <w:sz w:val="41"/>
          <w:szCs w:val="41"/>
        </w:rPr>
      </w:pPr>
    </w:p>
    <w:p w:rsidR="002E742E" w:rsidRDefault="002E742E" w:rsidP="00F01CE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/>
          <w:b w:val="0"/>
          <w:bCs w:val="0"/>
          <w:color w:val="222222"/>
          <w:sz w:val="41"/>
          <w:szCs w:val="41"/>
        </w:rPr>
      </w:pPr>
    </w:p>
    <w:p w:rsidR="002E742E" w:rsidRDefault="002E742E" w:rsidP="00F01CE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/>
          <w:b w:val="0"/>
          <w:bCs w:val="0"/>
          <w:color w:val="222222"/>
          <w:sz w:val="41"/>
          <w:szCs w:val="41"/>
        </w:rPr>
      </w:pP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  <w:r>
        <w:rPr>
          <w:rFonts w:ascii="Helvetica" w:hAnsi="Helvetica"/>
          <w:b/>
          <w:bCs/>
          <w:noProof/>
          <w:color w:val="DC7F0B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1171575" cy="542925"/>
            <wp:effectExtent l="0" t="0" r="9525" b="9525"/>
            <wp:docPr id="4" name="Obrázek 4" descr="LogoKV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KV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</w:p>
    <w:p w:rsidR="00815562" w:rsidRDefault="000C3C6F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28"/>
          <w:szCs w:val="28"/>
          <w:bdr w:val="none" w:sz="0" w:space="0" w:color="auto" w:frame="1"/>
        </w:rPr>
      </w:pPr>
      <w:hyperlink r:id="rId9" w:history="1">
        <w:r w:rsidR="00815562" w:rsidRPr="00080474">
          <w:rPr>
            <w:rStyle w:val="Hypertextovodkaz"/>
            <w:rFonts w:ascii="Helvetica" w:hAnsi="Helvetica"/>
            <w:sz w:val="28"/>
            <w:szCs w:val="28"/>
            <w:bdr w:val="none" w:sz="0" w:space="0" w:color="auto" w:frame="1"/>
          </w:rPr>
          <w:t>http://www.kr-karlovarsky.cz</w:t>
        </w:r>
      </w:hyperlink>
    </w:p>
    <w:p w:rsidR="00F01CE7" w:rsidRDefault="00815562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28"/>
          <w:szCs w:val="28"/>
          <w:bdr w:val="none" w:sz="0" w:space="0" w:color="auto" w:frame="1"/>
        </w:rPr>
      </w:pPr>
      <w:r>
        <w:rPr>
          <w:rFonts w:ascii="Helvetica" w:hAnsi="Helvetica"/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28"/>
          <w:szCs w:val="28"/>
          <w:bdr w:val="none" w:sz="0" w:space="0" w:color="auto" w:frame="1"/>
        </w:rPr>
      </w:pP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  <w:r>
        <w:rPr>
          <w:rFonts w:ascii="Helvetica" w:hAnsi="Helvetica"/>
          <w:noProof/>
          <w:color w:val="0066CC"/>
          <w:sz w:val="28"/>
          <w:szCs w:val="28"/>
          <w:bdr w:val="none" w:sz="0" w:space="0" w:color="auto" w:frame="1"/>
        </w:rPr>
        <w:drawing>
          <wp:inline distT="0" distB="0" distL="0" distR="0">
            <wp:extent cx="1009650" cy="714375"/>
            <wp:effectExtent l="0" t="0" r="0" b="9525"/>
            <wp:docPr id="2" name="Obrázek 2" descr="Logo_KV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V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E7" w:rsidRDefault="00F01CE7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</w:p>
    <w:p w:rsidR="00F01CE7" w:rsidRDefault="000C3C6F" w:rsidP="00F01CE7">
      <w:pPr>
        <w:pStyle w:val="Normlnweb"/>
        <w:shd w:val="clear" w:color="auto" w:fill="F4F4F2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18"/>
          <w:szCs w:val="18"/>
        </w:rPr>
      </w:pPr>
      <w:hyperlink r:id="rId12" w:history="1">
        <w:r w:rsidR="00F01CE7">
          <w:rPr>
            <w:rStyle w:val="Hypertextovodkaz"/>
            <w:rFonts w:ascii="Helvetica" w:hAnsi="Helvetica"/>
            <w:b/>
            <w:bCs/>
            <w:color w:val="0066CC"/>
            <w:sz w:val="28"/>
            <w:szCs w:val="28"/>
            <w:bdr w:val="none" w:sz="0" w:space="0" w:color="auto" w:frame="1"/>
          </w:rPr>
          <w:t>http://www.zivykraj.cz/cz/</w:t>
        </w:r>
      </w:hyperlink>
    </w:p>
    <w:p w:rsidR="00305119" w:rsidRDefault="00305119" w:rsidP="00F01CE7">
      <w:pPr>
        <w:spacing w:after="0" w:line="288" w:lineRule="atLeast"/>
        <w:textAlignment w:val="baseline"/>
        <w:outlineLvl w:val="2"/>
      </w:pPr>
    </w:p>
    <w:p w:rsidR="009062F5" w:rsidRDefault="009062F5" w:rsidP="009062F5">
      <w:pPr>
        <w:spacing w:after="0" w:line="288" w:lineRule="atLeast"/>
        <w:jc w:val="both"/>
        <w:textAlignment w:val="baseline"/>
        <w:outlineLvl w:val="2"/>
      </w:pPr>
    </w:p>
    <w:p w:rsidR="009062F5" w:rsidRDefault="009062F5" w:rsidP="009062F5">
      <w:pPr>
        <w:spacing w:after="0" w:line="288" w:lineRule="atLeast"/>
        <w:jc w:val="both"/>
        <w:textAlignment w:val="baseline"/>
        <w:outlineLvl w:val="2"/>
      </w:pPr>
    </w:p>
    <w:p w:rsidR="009062F5" w:rsidRDefault="009062F5" w:rsidP="009062F5">
      <w:pPr>
        <w:spacing w:after="0" w:line="288" w:lineRule="atLeast"/>
        <w:jc w:val="both"/>
        <w:textAlignment w:val="baseline"/>
        <w:outlineLvl w:val="2"/>
      </w:pPr>
    </w:p>
    <w:p w:rsidR="009062F5" w:rsidRPr="009062F5" w:rsidRDefault="009062F5" w:rsidP="009062F5">
      <w:pPr>
        <w:spacing w:after="0" w:line="288" w:lineRule="atLeast"/>
        <w:jc w:val="center"/>
        <w:textAlignment w:val="baseline"/>
        <w:outlineLvl w:val="2"/>
      </w:pPr>
    </w:p>
    <w:p w:rsidR="00712824" w:rsidRDefault="00712824">
      <w:pPr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:rsidR="00712824" w:rsidRDefault="00712824" w:rsidP="00712824">
      <w:pPr>
        <w:jc w:val="center"/>
        <w:rPr>
          <w:rStyle w:val="Siln"/>
          <w:rFonts w:ascii="Helvetica" w:hAnsi="Helvetica" w:cs="Helvetica"/>
          <w:b w:val="0"/>
          <w:bCs w:val="0"/>
          <w:color w:val="993366"/>
          <w:sz w:val="28"/>
          <w:szCs w:val="28"/>
          <w:bdr w:val="none" w:sz="0" w:space="0" w:color="auto" w:frame="1"/>
        </w:rPr>
      </w:pPr>
    </w:p>
    <w:p w:rsidR="00712824" w:rsidRDefault="00712824" w:rsidP="00712824">
      <w:pPr>
        <w:spacing w:after="0" w:line="288" w:lineRule="atLeast"/>
        <w:jc w:val="center"/>
        <w:textAlignment w:val="baseline"/>
        <w:outlineLvl w:val="2"/>
      </w:pPr>
      <w:r>
        <w:rPr>
          <w:noProof/>
          <w:lang w:eastAsia="cs-CZ"/>
        </w:rPr>
        <w:drawing>
          <wp:inline distT="0" distB="0" distL="0" distR="0">
            <wp:extent cx="5000625" cy="1530985"/>
            <wp:effectExtent l="0" t="0" r="0" b="0"/>
            <wp:docPr id="5" name="Obrázek 5" descr="http://www.spolecnostdolmen.cz/wp-content/uploads/2018/10/kv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polecnostdolmen.cz/wp-content/uploads/2018/10/kv_logo_rg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984" cy="154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824" w:rsidRDefault="000C3C6F" w:rsidP="00712824">
      <w:pPr>
        <w:spacing w:after="0" w:line="288" w:lineRule="atLeast"/>
        <w:jc w:val="center"/>
        <w:textAlignment w:val="baseline"/>
        <w:outlineLvl w:val="2"/>
      </w:pPr>
      <w:hyperlink r:id="rId14" w:history="1">
        <w:r w:rsidR="00712824">
          <w:rPr>
            <w:rStyle w:val="Hypertextovodkaz"/>
            <w:rFonts w:ascii="Helvetica" w:hAnsi="Helvetica" w:cs="Helvetica"/>
            <w:color w:val="DC7F0B"/>
            <w:sz w:val="18"/>
            <w:szCs w:val="18"/>
            <w:bdr w:val="none" w:sz="0" w:space="0" w:color="auto" w:frame="1"/>
            <w:shd w:val="clear" w:color="auto" w:fill="F4F4F2"/>
          </w:rPr>
          <w:t>Město Karlovy Vary</w:t>
        </w:r>
      </w:hyperlink>
    </w:p>
    <w:p w:rsidR="00712824" w:rsidRDefault="00712824" w:rsidP="00712824">
      <w:pPr>
        <w:spacing w:after="0" w:line="288" w:lineRule="atLeast"/>
        <w:jc w:val="center"/>
        <w:textAlignment w:val="baseline"/>
        <w:outlineLvl w:val="2"/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</w:pP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202</w:t>
      </w:r>
      <w:r w:rsidR="002E742E"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0</w:t>
      </w:r>
    </w:p>
    <w:p w:rsidR="009D7FB5" w:rsidRDefault="009D7FB5" w:rsidP="009D7FB5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Sociální služba Podpora samostatného bydlení Společnosti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Dolmen, </w:t>
      </w:r>
      <w:proofErr w:type="spell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z.ú</w:t>
      </w:r>
      <w:proofErr w:type="spell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 byla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podpořena neinvestiční dotací na mzdové náklady včetně odvodů ve výši 43.000,–Kč.</w:t>
      </w:r>
    </w:p>
    <w:p w:rsidR="00712824" w:rsidRDefault="00712824">
      <w:r>
        <w:br w:type="page"/>
      </w:r>
    </w:p>
    <w:p w:rsidR="00712824" w:rsidRDefault="00712824" w:rsidP="00712824">
      <w:pPr>
        <w:spacing w:after="0" w:line="288" w:lineRule="atLeast"/>
        <w:jc w:val="center"/>
        <w:textAlignment w:val="baseline"/>
        <w:outlineLvl w:val="2"/>
      </w:pPr>
      <w:r>
        <w:rPr>
          <w:noProof/>
          <w:lang w:eastAsia="cs-CZ"/>
        </w:rPr>
        <w:lastRenderedPageBreak/>
        <w:drawing>
          <wp:inline distT="0" distB="0" distL="0" distR="0">
            <wp:extent cx="2857500" cy="342900"/>
            <wp:effectExtent l="0" t="0" r="0" b="0"/>
            <wp:docPr id="7" name="Obrázek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824" w:rsidRDefault="00712824" w:rsidP="00712824">
      <w:pPr>
        <w:spacing w:after="0" w:line="288" w:lineRule="atLeast"/>
        <w:jc w:val="center"/>
        <w:textAlignment w:val="baseline"/>
        <w:outlineLvl w:val="2"/>
      </w:pPr>
    </w:p>
    <w:p w:rsidR="00712824" w:rsidRDefault="000C3C6F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hyperlink r:id="rId16" w:history="1">
        <w:r w:rsidR="00712824">
          <w:rPr>
            <w:rStyle w:val="Hypertextovodkaz"/>
            <w:rFonts w:ascii="Helvetica" w:hAnsi="Helvetica" w:cs="Helvetica"/>
            <w:b w:val="0"/>
            <w:bCs w:val="0"/>
            <w:color w:val="DC7F0B"/>
            <w:sz w:val="28"/>
            <w:szCs w:val="28"/>
            <w:bdr w:val="none" w:sz="0" w:space="0" w:color="auto" w:frame="1"/>
          </w:rPr>
          <w:t>http://www.mestochodov.cz/</w:t>
        </w:r>
      </w:hyperlink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</w:pPr>
    </w:p>
    <w:p w:rsidR="00712824" w:rsidRDefault="002E742E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2020</w:t>
      </w:r>
    </w:p>
    <w:p w:rsidR="00712824" w:rsidRDefault="00712824" w:rsidP="00712824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Poskytnuta dotace z rozpočtu města Chodov na sociální služby:</w:t>
      </w: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2E742E" w:rsidRDefault="002E742E" w:rsidP="002E742E">
      <w:pPr>
        <w:pStyle w:val="Nadpis3"/>
        <w:numPr>
          <w:ilvl w:val="0"/>
          <w:numId w:val="6"/>
        </w:numPr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sociální služba chráněné bydlení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25.000,–Kč</w:t>
      </w:r>
      <w:proofErr w:type="gramEnd"/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„Tento projekt je spolufinancován městem Chodov.“</w:t>
      </w: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2E742E" w:rsidRDefault="002E742E" w:rsidP="002E742E">
      <w:pPr>
        <w:pStyle w:val="Nadpis3"/>
        <w:numPr>
          <w:ilvl w:val="0"/>
          <w:numId w:val="5"/>
        </w:numPr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sociální služba podpora samostatného bydlení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20.000,–Kč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 </w:t>
      </w: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„Tento projekt je spolufinancován městem Chodov.“</w:t>
      </w:r>
    </w:p>
    <w:p w:rsidR="002E742E" w:rsidRDefault="007E5CE5" w:rsidP="002E742E">
      <w:pPr>
        <w:jc w:val="center"/>
      </w:pPr>
      <w:r>
        <w:br w:type="page"/>
      </w:r>
      <w:r w:rsidR="002E742E">
        <w:rPr>
          <w:noProof/>
          <w:lang w:eastAsia="cs-CZ"/>
        </w:rPr>
        <w:lastRenderedPageBreak/>
        <w:drawing>
          <wp:inline distT="0" distB="0" distL="0" distR="0">
            <wp:extent cx="1400175" cy="2381250"/>
            <wp:effectExtent l="0" t="0" r="9525" b="0"/>
            <wp:docPr id="11" name="Obrázek 11" descr="http://www.spolecnostdolmen.cz/wp-content/uploads/2019/08/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lecnostdolmen.cz/wp-content/uploads/2019/08/crest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42E" w:rsidRDefault="002E742E" w:rsidP="002E742E">
      <w:pPr>
        <w:jc w:val="center"/>
      </w:pPr>
      <w:hyperlink r:id="rId18" w:history="1">
        <w:r>
          <w:rPr>
            <w:rStyle w:val="Hypertextovodkaz"/>
            <w:rFonts w:ascii="Helvetica" w:hAnsi="Helvetica" w:cs="Helvetica"/>
            <w:color w:val="DC7F0B"/>
            <w:sz w:val="18"/>
            <w:szCs w:val="18"/>
            <w:bdr w:val="none" w:sz="0" w:space="0" w:color="auto" w:frame="1"/>
            <w:shd w:val="clear" w:color="auto" w:fill="F4F4F2"/>
          </w:rPr>
          <w:t>Město Kraslice</w:t>
        </w:r>
      </w:hyperlink>
    </w:p>
    <w:p w:rsidR="002E742E" w:rsidRDefault="002E742E" w:rsidP="002E742E">
      <w:pPr>
        <w:jc w:val="center"/>
      </w:pP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2020</w:t>
      </w: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Sociální služby Společnosti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Dolmen, </w:t>
      </w:r>
      <w:proofErr w:type="spell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z.ú</w:t>
      </w:r>
      <w:proofErr w:type="spell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 byly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podpořeny na celoroční činnost ve výši 10.000,–Kč.</w:t>
      </w:r>
      <w:r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  <w:t>  </w:t>
      </w:r>
    </w:p>
    <w:p w:rsidR="002E742E" w:rsidRDefault="002E742E"/>
    <w:p w:rsidR="002E742E" w:rsidRDefault="002E742E">
      <w:r>
        <w:br w:type="page"/>
      </w:r>
    </w:p>
    <w:p w:rsidR="007E5CE5" w:rsidRDefault="007E5CE5"/>
    <w:p w:rsidR="00712824" w:rsidRDefault="007E5CE5" w:rsidP="00712824">
      <w:pPr>
        <w:spacing w:after="0" w:line="288" w:lineRule="atLeast"/>
        <w:jc w:val="center"/>
        <w:textAlignment w:val="baseline"/>
        <w:outlineLvl w:val="2"/>
      </w:pPr>
      <w:r>
        <w:rPr>
          <w:noProof/>
          <w:lang w:eastAsia="cs-CZ"/>
        </w:rPr>
        <w:drawing>
          <wp:inline distT="0" distB="0" distL="0" distR="0">
            <wp:extent cx="1981200" cy="781050"/>
            <wp:effectExtent l="0" t="0" r="0" b="0"/>
            <wp:docPr id="9" name="Obrázek 9" descr="Liberecký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berecký kraj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7E5CE5" w:rsidRDefault="002E742E" w:rsidP="007E5CE5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2020</w:t>
      </w:r>
    </w:p>
    <w:p w:rsidR="007E5CE5" w:rsidRDefault="007E5CE5" w:rsidP="007E5CE5">
      <w:pPr>
        <w:pStyle w:val="Nadpis3"/>
        <w:shd w:val="clear" w:color="auto" w:fill="F4F4F2"/>
        <w:spacing w:before="0" w:beforeAutospacing="0" w:after="30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Fonts w:ascii="Helvetica" w:hAnsi="Helvetica" w:cs="Helvetica"/>
          <w:b w:val="0"/>
          <w:bCs w:val="0"/>
          <w:color w:val="222222"/>
          <w:sz w:val="41"/>
          <w:szCs w:val="41"/>
        </w:rPr>
        <w:t> </w:t>
      </w: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Poskytování sociálních služeb Společnosti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Dolmen, </w:t>
      </w:r>
      <w:proofErr w:type="spell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z.ú</w:t>
      </w:r>
      <w:proofErr w:type="spell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 v roce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2020 finančně podporuje Liberecký kraj formou Dotace na poskytování služeb v obecném hospodářském zájmu z rozpočtu Libereckého kraje z finančních prostředků ministerstva práce a sociálních věcí.</w:t>
      </w: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FF9900"/>
          <w:sz w:val="28"/>
          <w:szCs w:val="28"/>
          <w:bdr w:val="none" w:sz="0" w:space="0" w:color="auto" w:frame="1"/>
        </w:rPr>
      </w:pP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FF9900"/>
          <w:sz w:val="28"/>
          <w:szCs w:val="28"/>
          <w:bdr w:val="none" w:sz="0" w:space="0" w:color="auto" w:frame="1"/>
        </w:rPr>
        <w:t>Výše dotace z rozpočtu Libereckého kraje z finančních prostředků MPSV</w:t>
      </w: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Chráněné bydlení 7 902 000,- Kč</w:t>
      </w: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Podpora samostatného bydlení 532 000,- Kč</w:t>
      </w: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Sociálně terapeutické dílny 1 673 000,- Kč</w:t>
      </w: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Účelová dotace na závazek veřejné služby z rozpočtu Libereckého kraje</w:t>
      </w: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Chráněné bydlení 137 000,- Kč</w:t>
      </w: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Podpora samostatného bydlení 107 000,- Kč</w:t>
      </w: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Sociálně terapeutické dílny 137 000,- Kč</w:t>
      </w: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</w:pP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hyperlink r:id="rId20" w:history="1">
        <w:r>
          <w:rPr>
            <w:rStyle w:val="Hypertextovodkaz"/>
            <w:rFonts w:ascii="Helvetica" w:hAnsi="Helvetica" w:cs="Helvetica"/>
            <w:b w:val="0"/>
            <w:bCs w:val="0"/>
            <w:color w:val="DC7F0B"/>
            <w:sz w:val="28"/>
            <w:szCs w:val="28"/>
            <w:bdr w:val="none" w:sz="0" w:space="0" w:color="auto" w:frame="1"/>
          </w:rPr>
          <w:t>http://www.kraj-lbc.cz/</w:t>
        </w:r>
      </w:hyperlink>
    </w:p>
    <w:p w:rsidR="002E742E" w:rsidRDefault="002E742E"/>
    <w:p w:rsidR="002E742E" w:rsidRDefault="002E742E"/>
    <w:p w:rsidR="000C3C6F" w:rsidRDefault="000C3C6F"/>
    <w:p w:rsidR="000C3C6F" w:rsidRDefault="000C3C6F"/>
    <w:p w:rsidR="000C3C6F" w:rsidRDefault="000C3C6F"/>
    <w:p w:rsidR="000C3C6F" w:rsidRDefault="000C3C6F"/>
    <w:p w:rsidR="000C3C6F" w:rsidRDefault="000C3C6F"/>
    <w:p w:rsidR="000C3C6F" w:rsidRDefault="000C3C6F" w:rsidP="000C3C6F">
      <w:pPr>
        <w:jc w:val="center"/>
      </w:pPr>
      <w:r w:rsidRPr="000C3C6F">
        <w:rPr>
          <w:noProof/>
          <w:lang w:eastAsia="cs-CZ"/>
        </w:rPr>
        <w:lastRenderedPageBreak/>
        <w:drawing>
          <wp:inline distT="0" distB="0" distL="0" distR="0">
            <wp:extent cx="4095750" cy="849211"/>
            <wp:effectExtent l="0" t="0" r="0" b="8255"/>
            <wp:docPr id="24" name="Obrázek 24" descr="C:\Users\lucie.vlkova\Downloads\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ucie.vlkova\Downloads\Loga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527" cy="85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C6F" w:rsidRDefault="000C3C6F"/>
    <w:p w:rsidR="000C3C6F" w:rsidRDefault="000C3C6F" w:rsidP="000C3C6F">
      <w:pPr>
        <w:jc w:val="center"/>
      </w:pPr>
      <w:r w:rsidRPr="000C3C6F">
        <w:rPr>
          <w:noProof/>
          <w:lang w:eastAsia="cs-CZ"/>
        </w:rPr>
        <w:drawing>
          <wp:inline distT="0" distB="0" distL="0" distR="0">
            <wp:extent cx="1905000" cy="733425"/>
            <wp:effectExtent l="0" t="0" r="0" b="9525"/>
            <wp:docPr id="23" name="Obrázek 23" descr="C:\Users\lucie.vlkova\Downloads\liberecky_k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lucie.vlkova\Downloads\liberecky_kraj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3C6F" w:rsidRDefault="000C3C6F" w:rsidP="000C3C6F">
      <w:pPr>
        <w:jc w:val="center"/>
      </w:pPr>
    </w:p>
    <w:p w:rsidR="000C3C6F" w:rsidRDefault="000C3C6F" w:rsidP="000C3C6F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hyperlink r:id="rId23" w:history="1">
        <w:r>
          <w:rPr>
            <w:rStyle w:val="Hypertextovodkaz"/>
            <w:rFonts w:ascii="Helvetica" w:hAnsi="Helvetica" w:cs="Helvetica"/>
            <w:b w:val="0"/>
            <w:bCs w:val="0"/>
            <w:color w:val="DC7F0B"/>
            <w:sz w:val="28"/>
            <w:szCs w:val="28"/>
            <w:bdr w:val="none" w:sz="0" w:space="0" w:color="auto" w:frame="1"/>
          </w:rPr>
          <w:t>http://www.kraj-lbc.cz/</w:t>
        </w:r>
      </w:hyperlink>
    </w:p>
    <w:p w:rsidR="000C3C6F" w:rsidRDefault="000C3C6F" w:rsidP="000C3C6F"/>
    <w:p w:rsidR="000C3C6F" w:rsidRDefault="000C3C6F" w:rsidP="000C3C6F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2020</w:t>
      </w:r>
    </w:p>
    <w:p w:rsidR="000C3C6F" w:rsidRDefault="000C3C6F" w:rsidP="000C3C6F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0C3C6F" w:rsidRDefault="000C3C6F" w:rsidP="000C3C6F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0C3C6F" w:rsidRDefault="000C3C6F" w:rsidP="000C3C6F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t>„Zajištění sociální služby „Podpora samostatného bydlení“ v Libereckém kraji“</w:t>
      </w:r>
    </w:p>
    <w:p w:rsidR="000C3C6F" w:rsidRDefault="000C3C6F" w:rsidP="000C3C6F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0C3C6F" w:rsidRDefault="000C3C6F" w:rsidP="000C3C6F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Část 2 – Liberec, Frýdlant, Jablonec nad Nisou, Tanvald osoby s mentálním postižením, osoby s kombinovanými vadami</w:t>
      </w:r>
      <w:r>
        <w:rPr>
          <w:rFonts w:ascii="Helvetica" w:hAnsi="Helvetica" w:cs="Helvetica"/>
          <w:b w:val="0"/>
          <w:bCs w:val="0"/>
          <w:color w:val="222222"/>
          <w:sz w:val="41"/>
          <w:szCs w:val="41"/>
        </w:rPr>
        <w:br/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č. OLP/3937/2019</w:t>
      </w:r>
    </w:p>
    <w:p w:rsidR="000C3C6F" w:rsidRDefault="000C3C6F" w:rsidP="000C3C6F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0C3C6F" w:rsidRDefault="000C3C6F" w:rsidP="000C3C6F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Období realizace 4/2020 – 11/2020</w:t>
      </w:r>
    </w:p>
    <w:p w:rsidR="000C3C6F" w:rsidRDefault="000C3C6F" w:rsidP="000C3C6F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0C3C6F" w:rsidRDefault="000C3C6F" w:rsidP="000C3C6F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Číslo projektu: CZ.03.2.60/0.0/0.0/15_005/0003862</w:t>
      </w:r>
    </w:p>
    <w:p w:rsidR="000C3C6F" w:rsidRDefault="000C3C6F" w:rsidP="000C3C6F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C3C6F" w:rsidRDefault="000C3C6F" w:rsidP="000C3C6F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  <w:t>„Zajištění sociální služby „Podpora samostatného bydlení“ v Libereckém kraji“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 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2 322 000,–Kč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2E742E" w:rsidRDefault="002E742E"/>
    <w:p w:rsidR="000C3C6F" w:rsidRDefault="000C3C6F"/>
    <w:p w:rsidR="000C3C6F" w:rsidRDefault="000C3C6F">
      <w:r>
        <w:br w:type="page"/>
      </w: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  <w:r>
        <w:rPr>
          <w:noProof/>
          <w:lang w:eastAsia="cs-CZ"/>
        </w:rPr>
        <w:lastRenderedPageBreak/>
        <w:drawing>
          <wp:inline distT="0" distB="0" distL="0" distR="0">
            <wp:extent cx="3219450" cy="1955564"/>
            <wp:effectExtent l="0" t="0" r="0" b="6985"/>
            <wp:docPr id="10" name="Obrázek 10" descr="http://www.spolecnostdolmen.cz/wp-content/uploads/2018/09/CL_logo_vcetne_claimu-1024x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polecnostdolmen.cz/wp-content/uploads/2018/09/CL_logo_vcetne_claimu-1024x62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368" cy="196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7E5CE5" w:rsidRDefault="000C3C6F" w:rsidP="00712824">
      <w:pPr>
        <w:spacing w:after="0" w:line="288" w:lineRule="atLeast"/>
        <w:jc w:val="center"/>
        <w:textAlignment w:val="baseline"/>
        <w:outlineLvl w:val="2"/>
      </w:pPr>
      <w:hyperlink r:id="rId25" w:history="1">
        <w:r w:rsidR="007E5CE5">
          <w:rPr>
            <w:rStyle w:val="Hypertextovodkaz"/>
            <w:rFonts w:ascii="Helvetica" w:hAnsi="Helvetica" w:cs="Helvetica"/>
            <w:color w:val="DC7F0B"/>
            <w:sz w:val="18"/>
            <w:szCs w:val="18"/>
            <w:bdr w:val="none" w:sz="0" w:space="0" w:color="auto" w:frame="1"/>
            <w:shd w:val="clear" w:color="auto" w:fill="F4F4F2"/>
          </w:rPr>
          <w:t>Město Česká Lípa</w:t>
        </w:r>
      </w:hyperlink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Style w:val="Siln"/>
          <w:rFonts w:ascii="Helvetica" w:hAnsi="Helvetica" w:cs="Helvetica"/>
          <w:b/>
          <w:bCs/>
          <w:color w:val="800080"/>
          <w:sz w:val="28"/>
          <w:szCs w:val="28"/>
          <w:bdr w:val="none" w:sz="0" w:space="0" w:color="auto" w:frame="1"/>
        </w:rPr>
      </w:pPr>
      <w:r>
        <w:rPr>
          <w:rStyle w:val="Siln"/>
          <w:rFonts w:ascii="Helvetica" w:hAnsi="Helvetica" w:cs="Helvetica"/>
          <w:b/>
          <w:bCs/>
          <w:color w:val="800080"/>
          <w:sz w:val="28"/>
          <w:szCs w:val="28"/>
          <w:bdr w:val="none" w:sz="0" w:space="0" w:color="auto" w:frame="1"/>
        </w:rPr>
        <w:t>ROK 2020</w:t>
      </w: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„Dotace města Česká Lípa na projekt Chráněné bydlení“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396.343,–Kč</w:t>
      </w:r>
      <w:proofErr w:type="gramEnd"/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„Dotace města Česká Lípa v oblasti sociální na projekt – „Motivační pobyt pro dospělé lidi s mentálním postižením III“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29.045,–Kč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9D7FB5" w:rsidRDefault="009D7FB5">
      <w:r>
        <w:br w:type="page"/>
      </w:r>
    </w:p>
    <w:p w:rsidR="007E5CE5" w:rsidRDefault="009D7FB5" w:rsidP="00712824">
      <w:pPr>
        <w:spacing w:after="0" w:line="288" w:lineRule="atLeast"/>
        <w:jc w:val="center"/>
        <w:textAlignment w:val="baseline"/>
        <w:outlineLvl w:val="2"/>
      </w:pPr>
      <w:r>
        <w:rPr>
          <w:noProof/>
          <w:lang w:eastAsia="cs-CZ"/>
        </w:rPr>
        <w:lastRenderedPageBreak/>
        <w:drawing>
          <wp:inline distT="0" distB="0" distL="0" distR="0">
            <wp:extent cx="4429125" cy="2007870"/>
            <wp:effectExtent l="0" t="0" r="9525" b="0"/>
            <wp:docPr id="3" name="Obrázek 3" descr="http://www.spolecnostdolmen.cz/wp-content/uploads/2018/09/liberec_novelogo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lecnostdolmen.cz/wp-content/uploads/2018/09/liberec_novelogo_00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794" cy="201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E68" w:rsidRDefault="000C3C6F" w:rsidP="00712824">
      <w:pPr>
        <w:spacing w:after="0" w:line="288" w:lineRule="atLeast"/>
        <w:jc w:val="center"/>
        <w:textAlignment w:val="baseline"/>
        <w:outlineLvl w:val="2"/>
      </w:pPr>
      <w:hyperlink r:id="rId27" w:history="1">
        <w:r w:rsidR="005B3E68">
          <w:rPr>
            <w:rStyle w:val="Hypertextovodkaz"/>
            <w:rFonts w:ascii="Helvetica" w:hAnsi="Helvetica" w:cs="Helvetica"/>
            <w:color w:val="DC7F0B"/>
            <w:sz w:val="18"/>
            <w:szCs w:val="18"/>
            <w:bdr w:val="none" w:sz="0" w:space="0" w:color="auto" w:frame="1"/>
            <w:shd w:val="clear" w:color="auto" w:fill="F4F4F2"/>
          </w:rPr>
          <w:t>Statutární město Liberec</w:t>
        </w:r>
      </w:hyperlink>
    </w:p>
    <w:p w:rsidR="005B3E68" w:rsidRDefault="005B3E68" w:rsidP="00712824">
      <w:pPr>
        <w:spacing w:after="0" w:line="288" w:lineRule="atLeast"/>
        <w:jc w:val="center"/>
        <w:textAlignment w:val="baseline"/>
        <w:outlineLvl w:val="2"/>
      </w:pP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2020</w:t>
      </w: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Dotace z rozpočtu statutárního města Liberec pro poskytovatele sociálních služeb na službu Chráněné bydlení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191 683,–Kč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Dotace z rozpočtu statutárního města Liberec pro poskytovatele sociálních služeb na službu Sociálně terapeutická dílna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99 671,–Kč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2E742E" w:rsidRDefault="002E742E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Dotace z rozpočtu statutárního města Liberec pro poskytovatele sociálních služeb na službu Podpora samostatného bydlení  ve výši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35 079,–Kč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9D7FB5" w:rsidRDefault="009D7FB5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</w:pPr>
    </w:p>
    <w:sectPr w:rsidR="009D7FB5" w:rsidSect="008155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417E"/>
    <w:multiLevelType w:val="hybridMultilevel"/>
    <w:tmpl w:val="7116E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A2E8C"/>
    <w:multiLevelType w:val="multilevel"/>
    <w:tmpl w:val="FC72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343DA"/>
    <w:multiLevelType w:val="hybridMultilevel"/>
    <w:tmpl w:val="723E2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13AD1"/>
    <w:multiLevelType w:val="hybridMultilevel"/>
    <w:tmpl w:val="3690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42010"/>
    <w:multiLevelType w:val="hybridMultilevel"/>
    <w:tmpl w:val="C56EA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65F14"/>
    <w:multiLevelType w:val="hybridMultilevel"/>
    <w:tmpl w:val="45461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B4"/>
    <w:rsid w:val="000C3C6F"/>
    <w:rsid w:val="002E742E"/>
    <w:rsid w:val="00305119"/>
    <w:rsid w:val="005106E7"/>
    <w:rsid w:val="005B3E68"/>
    <w:rsid w:val="00670DB6"/>
    <w:rsid w:val="006E4BB4"/>
    <w:rsid w:val="00710295"/>
    <w:rsid w:val="00712824"/>
    <w:rsid w:val="007E5CE5"/>
    <w:rsid w:val="00815562"/>
    <w:rsid w:val="009062F5"/>
    <w:rsid w:val="009D7FB5"/>
    <w:rsid w:val="00CE1727"/>
    <w:rsid w:val="00D64208"/>
    <w:rsid w:val="00F0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3640"/>
  <w15:chartTrackingRefBased/>
  <w15:docId w15:val="{7680AA85-8B70-4D90-9510-A682B7EF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4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2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E4BB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4BB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E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4BB4"/>
    <w:rPr>
      <w:b/>
      <w:bCs/>
    </w:rPr>
  </w:style>
  <w:style w:type="paragraph" w:styleId="Odstavecseseznamem">
    <w:name w:val="List Paragraph"/>
    <w:basedOn w:val="Normln"/>
    <w:uiPriority w:val="34"/>
    <w:qFormat/>
    <w:rsid w:val="006E4B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6E7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10295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282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hyperlink" Target="https://www.kraslice.cz/" TargetMode="External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hyperlink" Target="http://www.spolecnostdolmen.cz/wp-content/uploads/2015/01/LogoKV1-e1422461458583.jpg" TargetMode="External"/><Relationship Id="rId12" Type="http://schemas.openxmlformats.org/officeDocument/2006/relationships/hyperlink" Target="http://www.zivykraj.cz/cz/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www.mucl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stochodov.cz/" TargetMode="External"/><Relationship Id="rId20" Type="http://schemas.openxmlformats.org/officeDocument/2006/relationships/hyperlink" Target="http://www.kraj-lbc.cz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www.kraj-lbc.cz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polecnostdolmen.cz/wp-content/uploads/2017/04/Logo_KV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www.kr-karlovarsky.cz" TargetMode="External"/><Relationship Id="rId14" Type="http://schemas.openxmlformats.org/officeDocument/2006/relationships/hyperlink" Target="https://mmkv.cz/cs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s://www.liberec.cz/cz/obcan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3FDD-F9E5-4BCC-8CDB-53D4A8AD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lucie.vlkova</dc:creator>
  <cp:keywords/>
  <dc:description/>
  <cp:lastModifiedBy>lucie.vlkova</cp:lastModifiedBy>
  <cp:revision>10</cp:revision>
  <cp:lastPrinted>2023-07-21T06:25:00Z</cp:lastPrinted>
  <dcterms:created xsi:type="dcterms:W3CDTF">2023-07-20T12:04:00Z</dcterms:created>
  <dcterms:modified xsi:type="dcterms:W3CDTF">2023-08-29T12:37:00Z</dcterms:modified>
</cp:coreProperties>
</file>